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554C5" w:rsidRPr="003554C5" w:rsidTr="004C24A8">
        <w:tc>
          <w:tcPr>
            <w:tcW w:w="8754" w:type="dxa"/>
          </w:tcPr>
          <w:p w:rsidR="003554C5" w:rsidRPr="00534E1B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</w:p>
          <w:p w:rsidR="003554C5" w:rsidRPr="003554C5" w:rsidRDefault="0033415D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  <w:t>ПРОЕКТ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54F6F8" wp14:editId="56932670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_______________________№___________</w:t>
            </w:r>
          </w:p>
        </w:tc>
      </w:tr>
    </w:tbl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41DC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15.08.2019 № 468 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системы образования в муниципальном районе Пестравский Самарской области</w:t>
      </w:r>
      <w:r w:rsidR="007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5" w:rsidRPr="003554C5" w:rsidRDefault="003554C5" w:rsidP="0035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перечня мероприятий и </w:t>
      </w:r>
      <w:r w:rsidRPr="003554C5">
        <w:rPr>
          <w:rFonts w:ascii="Times New Roman" w:hAnsi="Times New Roman" w:cs="Times New Roman"/>
          <w:sz w:val="28"/>
          <w:szCs w:val="28"/>
        </w:rPr>
        <w:t>уточнения объемов финансирования муниципальной программы, в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района Пестравский Самарской области от 15.08.2019 № 468 «Об утверждении муниципальной программы «Развитие системы образования в муниципальном районе Пестравский Самарской области» на 2019-2022 годы» следующие изменения: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«Развитие системы образования в муниципальном районе Пестравский Самарской области» на 2019-2022 годы» (далее – муниципальная программа) изложить в новой редакции согласно приложению к настоящему постановлению;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тексте муниципальной программы: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Раздел 6 «Перечень программных мероприятий» изложить в следующей редакции:</w:t>
      </w:r>
    </w:p>
    <w:p w:rsidR="007A41DC" w:rsidRDefault="007A41DC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C5" w:rsidRPr="003554C5" w:rsidRDefault="003554C5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«6. Перечень программных мероприятий»</w:t>
      </w:r>
    </w:p>
    <w:tbl>
      <w:tblPr>
        <w:tblpPr w:leftFromText="180" w:rightFromText="180" w:vertAnchor="text" w:horzAnchor="margin" w:tblpXSpec="center" w:tblpY="19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88"/>
        <w:gridCol w:w="1417"/>
        <w:gridCol w:w="1276"/>
        <w:gridCol w:w="1417"/>
        <w:gridCol w:w="1418"/>
        <w:gridCol w:w="709"/>
      </w:tblGrid>
      <w:tr w:rsidR="003554C5" w:rsidRPr="003554C5" w:rsidTr="00A86592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Наименование мероприятия/ исполнитель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2019-2022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годы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всего</w:t>
            </w:r>
            <w:r w:rsidRPr="003554C5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 w:rsidRPr="003554C5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 том числе по годам: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Бюджет</w:t>
            </w:r>
          </w:p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Обеспечение деятельности общеобразовательных организаций / МАУ «Ресурсный центр </w:t>
            </w:r>
            <w:proofErr w:type="spellStart"/>
            <w:r w:rsidRPr="003554C5">
              <w:rPr>
                <w:rFonts w:ascii="Times New Roman" w:eastAsia="Calibri" w:hAnsi="Times New Roman" w:cs="Times New Roman"/>
              </w:rPr>
              <w:t>Пестравского</w:t>
            </w:r>
            <w:proofErr w:type="spellEnd"/>
            <w:r w:rsidRPr="003554C5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>7</w:t>
            </w:r>
            <w:r w:rsidR="00FB4E0F" w:rsidRPr="0033415D">
              <w:rPr>
                <w:rFonts w:ascii="Times New Roman" w:eastAsia="Calibri" w:hAnsi="Times New Roman" w:cs="Times New Roman"/>
                <w:b/>
              </w:rPr>
              <w:t>5 3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47</w:t>
            </w:r>
            <w:r w:rsidR="00FB4E0F" w:rsidRPr="0033415D">
              <w:rPr>
                <w:rFonts w:ascii="Times New Roman" w:eastAsia="Calibri" w:hAnsi="Times New Roman" w:cs="Times New Roman"/>
                <w:b/>
              </w:rPr>
              <w:t> 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936</w:t>
            </w:r>
            <w:r w:rsidR="00FB4E0F" w:rsidRPr="0033415D">
              <w:rPr>
                <w:rFonts w:ascii="Times New Roman" w:eastAsia="Calibri" w:hAnsi="Times New Roman" w:cs="Times New Roman"/>
                <w:b/>
              </w:rPr>
              <w:t>,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415D">
              <w:rPr>
                <w:rFonts w:ascii="Times New Roman" w:eastAsia="Calibri" w:hAnsi="Times New Roman" w:cs="Times New Roman"/>
              </w:rPr>
              <w:t>2 345 000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</w:rPr>
              <w:t>24 718 862,54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450522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>22</w:t>
            </w:r>
            <w:r w:rsidR="003554C5" w:rsidRPr="0033415D">
              <w:rPr>
                <w:rFonts w:ascii="Times New Roman" w:eastAsia="Calibri" w:hAnsi="Times New Roman" w:cs="Times New Roman"/>
                <w:b/>
                <w:lang w:val="en-US"/>
              </w:rPr>
              <w:t> 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184</w:t>
            </w:r>
            <w:r w:rsidRPr="0033415D">
              <w:rPr>
                <w:rFonts w:ascii="Times New Roman" w:eastAsia="Calibri" w:hAnsi="Times New Roman" w:cs="Times New Roman"/>
                <w:b/>
                <w:lang w:val="en-US"/>
              </w:rPr>
              <w:t> 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073</w:t>
            </w:r>
            <w:r w:rsidRPr="0033415D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26 100 000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554C5">
              <w:rPr>
                <w:rFonts w:ascii="Times New Roman" w:eastAsia="Calibri" w:hAnsi="Times New Roman" w:cs="Times New Roman"/>
              </w:rPr>
              <w:t>Поощрение педагогических работников, учащихся, выпускников образовательных учреждений за высокие достижения в педагогической и учебной деятельности/ Администрация муниципального района Пестравский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</w:rPr>
              <w:t>2 4</w:t>
            </w:r>
            <w:r w:rsidR="008D63B7" w:rsidRPr="0033415D">
              <w:rPr>
                <w:rFonts w:ascii="Times New Roman" w:eastAsia="Calibri" w:hAnsi="Times New Roman" w:cs="Times New Roman"/>
              </w:rPr>
              <w:t>72</w:t>
            </w:r>
            <w:r w:rsidRPr="0033415D">
              <w:rPr>
                <w:rFonts w:ascii="Times New Roman" w:eastAsia="Calibri" w:hAnsi="Times New Roman" w:cs="Times New Roman"/>
              </w:rPr>
              <w:t xml:space="preserve"> </w:t>
            </w:r>
            <w:r w:rsidR="008D63B7" w:rsidRPr="0033415D">
              <w:rPr>
                <w:rFonts w:ascii="Times New Roman" w:eastAsia="Calibri" w:hAnsi="Times New Roman" w:cs="Times New Roman"/>
              </w:rPr>
              <w:t>791</w:t>
            </w:r>
            <w:r w:rsidRPr="0033415D">
              <w:rPr>
                <w:rFonts w:ascii="Times New Roman" w:eastAsia="Calibri" w:hAnsi="Times New Roman" w:cs="Times New Roman"/>
              </w:rPr>
              <w:t>,9</w:t>
            </w:r>
            <w:r w:rsidR="008D63B7" w:rsidRPr="0033415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415D">
              <w:rPr>
                <w:rFonts w:ascii="Times New Roman" w:eastAsia="Calibri" w:hAnsi="Times New Roman" w:cs="Times New Roman"/>
              </w:rPr>
              <w:t>931</w:t>
            </w:r>
            <w:r w:rsidRPr="0033415D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33415D">
              <w:rPr>
                <w:rFonts w:ascii="Times New Roman" w:eastAsia="Calibri" w:hAnsi="Times New Roman" w:cs="Times New Roman"/>
              </w:rPr>
              <w:t>053,9</w:t>
            </w:r>
            <w:r w:rsidRPr="0033415D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8D6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>7</w:t>
            </w:r>
            <w:r w:rsidR="008D63B7" w:rsidRPr="0033415D">
              <w:rPr>
                <w:rFonts w:ascii="Times New Roman" w:eastAsia="Calibri" w:hAnsi="Times New Roman" w:cs="Times New Roman"/>
                <w:b/>
              </w:rPr>
              <w:t>41 738,07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Проведение районного слета выпускников/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360 000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Проведение торжественных </w:t>
            </w:r>
            <w:r w:rsidRPr="003554C5">
              <w:rPr>
                <w:rFonts w:ascii="Times New Roman" w:eastAsia="Calibri" w:hAnsi="Times New Roman" w:cs="Times New Roman"/>
              </w:rPr>
              <w:lastRenderedPageBreak/>
              <w:t>мероприятий, посвящённых Дню учителя/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60 000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3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>Капитальный ремонт зданий образовательных организаций/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1 841 470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1 500 000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341 470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2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8 500 000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8 500 000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10 341 470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10 000 000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341 470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Пестравка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помещений ГБОУ СО СОШ с. Майское ДДТ для размещения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для работы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в ГБОУ СО СОШ с. Майское ДДТ/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125 000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Марьевка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910 095,96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910 095,96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Майское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Calibri" w:hAnsi="Times New Roman" w:cs="Times New Roman"/>
              </w:rPr>
              <w:t>1 398 000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4E0F">
              <w:rPr>
                <w:rFonts w:ascii="Times New Roman" w:eastAsia="Calibri" w:hAnsi="Times New Roman" w:cs="Times New Roman"/>
              </w:rPr>
              <w:t>1 398 000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Мосты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Calibri" w:hAnsi="Times New Roman" w:cs="Times New Roman"/>
              </w:rPr>
              <w:t>387 000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Calibri" w:hAnsi="Times New Roman" w:cs="Times New Roman"/>
              </w:rPr>
              <w:t>387 000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Михеевского филиала ГБОУ СО СОШ с. Майское в рамках регионального проекта «Цифровая образовательная среда»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891 000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891 000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ГБОУ ООШ с. Михайло-Овсянка под размещение мобильного компьютерного класса/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762 000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762 000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Оснащение мебелью</w:t>
            </w:r>
            <w:r w:rsidR="00E453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37B" w:rsidRPr="0033415D">
              <w:rPr>
                <w:rFonts w:ascii="Times New Roman" w:eastAsia="Times New Roman" w:hAnsi="Times New Roman" w:cs="Times New Roman"/>
                <w:lang w:eastAsia="ru-RU"/>
              </w:rPr>
              <w:t>(инвентарем)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помещений (мобильный компьютерный класс, кабинет цифровой образовательной среды, кабинеты  центра образования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цифрового и гуманитарного профилей)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0F">
              <w:rPr>
                <w:rFonts w:ascii="Times New Roman" w:eastAsia="Times New Roman" w:hAnsi="Times New Roman" w:cs="Times New Roman"/>
                <w:lang w:eastAsia="ru-RU"/>
              </w:rPr>
              <w:t>900 000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FB4E0F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Ремонт кровли Михеевского филиала ГБОУ СО СОШ с. Майское</w:t>
            </w:r>
            <w:r w:rsidRPr="003554C5">
              <w:rPr>
                <w:rFonts w:ascii="Times New Roman" w:eastAsia="Calibri" w:hAnsi="Times New Roman" w:cs="Times New Roman"/>
              </w:rPr>
              <w:t xml:space="preserve"> в рамках обеспечения деятельности общеобразовательных организаций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34E1B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1 960 086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34E1B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1 960 086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FB4E0F" w:rsidRPr="003554C5" w:rsidTr="00122014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Оснащение зданий</w:t>
            </w:r>
          </w:p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(объектов, территорий) муниципальных образовательных учреждений</w:t>
            </w:r>
          </w:p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техническими средствами комплексной безопасности:</w:t>
            </w:r>
          </w:p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ремонт и монтаж систем оповещения и управления эвакуацией (для объектов 1-4</w:t>
            </w:r>
          </w:p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категорий опасностей);</w:t>
            </w:r>
          </w:p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ремонт и монтаж систем контроля и управления доступом (для объектов 1-2</w:t>
            </w:r>
          </w:p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категорий опасностей)/ </w:t>
            </w:r>
            <w:r w:rsidRPr="0033415D">
              <w:t xml:space="preserve"> </w:t>
            </w: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198 705,88</w:t>
            </w: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198 705,88</w:t>
            </w: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FB4E0F" w:rsidRPr="003554C5" w:rsidTr="00122014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1 126 000</w:t>
            </w: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1 126 000</w:t>
            </w: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FB4E0F" w:rsidRPr="003554C5" w:rsidTr="00122014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1 324 705,88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3415D" w:rsidRDefault="00FB4E0F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1 324 705,88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0F" w:rsidRPr="003554C5" w:rsidRDefault="00FB4E0F" w:rsidP="00FB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50522" w:rsidRPr="0033415D" w:rsidTr="00122014">
        <w:trPr>
          <w:trHeight w:val="1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450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мягкой кровли здания ГБОУ СОШ </w:t>
            </w:r>
            <w:proofErr w:type="gramStart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Пестравка</w:t>
            </w:r>
            <w:proofErr w:type="gramEnd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33415D">
              <w:t xml:space="preserve"> </w:t>
            </w: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FB4E0F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996 409,46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996 409,46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22" w:rsidRPr="0033415D" w:rsidRDefault="00450522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3415D" w:rsidTr="00A86592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3415D" w:rsidRDefault="00534E1B" w:rsidP="00FB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FB4E0F"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</w:t>
            </w:r>
            <w:r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FB4E0F"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</w:t>
            </w:r>
            <w:r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34E1B" w:rsidP="004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Pr="0033415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="00450522"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700</w:t>
            </w: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</w:t>
            </w:r>
            <w:r w:rsidR="00450522"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26 996 470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C5" w:rsidRPr="0033415D" w:rsidTr="00A86592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 w:rsidRPr="0033415D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33415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34E1B" w:rsidP="0054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1659"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343 659, 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34E1B" w:rsidP="0054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41659" w:rsidRPr="003341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541659" w:rsidRPr="0033415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541659" w:rsidRPr="0033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26 996 470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3554C5" w:rsidRPr="0033415D" w:rsidTr="00A86592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415D">
              <w:rPr>
                <w:rFonts w:ascii="Times New Roman" w:eastAsia="Calibri" w:hAnsi="Times New Roman" w:cs="Times New Roman"/>
                <w:b/>
              </w:rPr>
              <w:t xml:space="preserve">средства областного бюджета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41659" w:rsidP="0054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554C5"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  <w:r w:rsidR="003554C5"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 000,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541659" w:rsidP="0054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9 626 </w:t>
            </w:r>
            <w:r w:rsidR="003554C5"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33415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3415D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</w:tr>
    </w:tbl>
    <w:p w:rsidR="003554C5" w:rsidRPr="0033415D" w:rsidRDefault="003554C5" w:rsidP="00D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1.2.2. </w:t>
      </w:r>
      <w:r w:rsidR="00541659"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41659"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«Обоснование ресурсного обеспечения муниципальной программы» </w:t>
      </w:r>
      <w:r w:rsidR="00DE165B"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«99 843 659,93» заменить цифрами «100 969 659,93», цифры «40 574 013» заменить цифрами «41 700 013». 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«Степь»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Интернет-сайте муниципального района Пестравский Самарской области.</w:t>
      </w:r>
    </w:p>
    <w:p w:rsidR="003554C5" w:rsidRPr="003554C5" w:rsidRDefault="003554C5" w:rsidP="003554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Ответственному исполнителю муниципальной программы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инженером-системным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программистом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информатизации администрации муниципального района  Пестравский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(С.А. Павлов)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554C5" w:rsidRP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C" w:rsidRPr="003554C5" w:rsidRDefault="007A41DC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Ермолов</w:t>
      </w: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F90" w:rsidRDefault="000D4F90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Прокудина 21345</w:t>
      </w:r>
    </w:p>
    <w:p w:rsidR="003554C5" w:rsidRPr="003554C5" w:rsidRDefault="003554C5" w:rsidP="003554C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района Пестравский Самарской области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 ____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</w:t>
      </w:r>
      <w:bookmarkStart w:id="0" w:name="top"/>
      <w:bookmarkEnd w:id="0"/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 Программы</w:t>
      </w: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в муниципальном районе Пестравский Самарской области» на 2019-2022 годы (далее – Программа)</w:t>
            </w:r>
          </w:p>
          <w:p w:rsidR="003554C5" w:rsidRPr="003554C5" w:rsidRDefault="003554C5" w:rsidP="003554C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  Пестравский Самарской области № 468 от 15.08.2019 «Об утверждении муниципальной программы «Развитие системы образования в муниципальном районе Пестравский Самарской области» на 2019-2022 годы»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района Пестравский Самарской области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Пестравский территориальный отдел образования Юго-Западного управления министерства образования и науки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муниципального района Пестравский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«Отдел капитального строительства</w:t>
            </w:r>
            <w:r w:rsidR="007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архитектуры и развития инженерной инфраструктуры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Пестравский Самарской области»;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МБУ «Управление культуры, молодежной политики и спорта муниципального района Пестравский».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и развития  системы образования в муниципальном районе Пестравский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Модернизация сети образовательных учреждений и развитие образовательных услуг;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Совершенствование содержания и технологий обучения и воспитания;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Развитие системы обеспечения качества образования;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Развитие материально-технической базы системы образования.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(индикаторы)   </w:t>
            </w:r>
          </w:p>
          <w:p w:rsidR="003554C5" w:rsidRPr="003554C5" w:rsidRDefault="003554C5" w:rsidP="003554C5">
            <w:pPr>
              <w:tabs>
                <w:tab w:val="left" w:pos="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 годы, этапы не выделяются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 отражены в Приложении № 1 к Программе.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rHeight w:val="527"/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 и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Программы -</w:t>
            </w:r>
          </w:p>
          <w:p w:rsidR="003554C5" w:rsidRPr="0033415D" w:rsidRDefault="00DE165B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100 969 659,93</w:t>
            </w:r>
            <w:r w:rsidR="00C60D89" w:rsidRPr="0033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54C5"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bookmarkStart w:id="1" w:name="_GoBack"/>
            <w:bookmarkEnd w:id="1"/>
            <w:r w:rsidR="003554C5"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ля </w:t>
            </w:r>
            <w:r w:rsidR="003554C5" w:rsidRPr="0033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за счет средств бюджета муниципального района Пестравский с учетом привлеченных средств из бюджетов вышестоящего уровня, в том числе:</w:t>
            </w:r>
          </w:p>
          <w:p w:rsidR="003554C5" w:rsidRPr="0033415D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3415D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5 433 164,53 рубля;</w:t>
            </w:r>
          </w:p>
          <w:p w:rsidR="003554C5" w:rsidRPr="0033415D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26 840 012,40 рублей;</w:t>
            </w:r>
          </w:p>
          <w:p w:rsidR="003554C5" w:rsidRPr="00DE165B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</w:t>
            </w:r>
            <w:r w:rsidR="00C60D89"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="00C60D89"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="00DE165B"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</w:t>
            </w:r>
            <w:r w:rsidR="00C60D89" w:rsidRPr="0033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013</w:t>
            </w:r>
            <w:r w:rsidR="00C60D89" w:rsidRPr="00DE16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26 996 470 рублей.</w:t>
            </w:r>
          </w:p>
          <w:p w:rsidR="003554C5" w:rsidRPr="00DE165B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 годам носят прогнозный                                          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и подлежат корректировке в течение финансового года,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потребности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в части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нормативных правовых актов Правительства Самарской области.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2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4C24A8">
        <w:trPr>
          <w:tblCellSpacing w:w="0" w:type="dxa"/>
        </w:trPr>
        <w:tc>
          <w:tcPr>
            <w:tcW w:w="2411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4C5" w:rsidRPr="003554C5" w:rsidRDefault="003554C5" w:rsidP="003554C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03" w:rsidRDefault="00D72A03"/>
    <w:sectPr w:rsidR="00D72A03" w:rsidSect="007A41DC"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5"/>
    <w:rsid w:val="00054006"/>
    <w:rsid w:val="000D4F90"/>
    <w:rsid w:val="0011382E"/>
    <w:rsid w:val="001B0911"/>
    <w:rsid w:val="001C2D6D"/>
    <w:rsid w:val="0033415D"/>
    <w:rsid w:val="003554C5"/>
    <w:rsid w:val="00371358"/>
    <w:rsid w:val="003F2195"/>
    <w:rsid w:val="00450522"/>
    <w:rsid w:val="00534E1B"/>
    <w:rsid w:val="00541659"/>
    <w:rsid w:val="007A41DC"/>
    <w:rsid w:val="00831BA9"/>
    <w:rsid w:val="008D63B7"/>
    <w:rsid w:val="00913577"/>
    <w:rsid w:val="00A86592"/>
    <w:rsid w:val="00B64661"/>
    <w:rsid w:val="00B93323"/>
    <w:rsid w:val="00BA6CE7"/>
    <w:rsid w:val="00BC29D6"/>
    <w:rsid w:val="00C0267B"/>
    <w:rsid w:val="00C60D89"/>
    <w:rsid w:val="00D104DB"/>
    <w:rsid w:val="00D60EC0"/>
    <w:rsid w:val="00D72A03"/>
    <w:rsid w:val="00D81667"/>
    <w:rsid w:val="00DE165B"/>
    <w:rsid w:val="00E4537B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2021-09-03T12:30:00Z</cp:lastPrinted>
  <dcterms:created xsi:type="dcterms:W3CDTF">2021-09-03T12:30:00Z</dcterms:created>
  <dcterms:modified xsi:type="dcterms:W3CDTF">2021-09-03T12:30:00Z</dcterms:modified>
</cp:coreProperties>
</file>